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225"/>
        <w:tblW w:w="10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2459"/>
        <w:gridCol w:w="1274"/>
        <w:gridCol w:w="6266"/>
      </w:tblGrid>
      <w:tr w:rsidR="00CD5BA0" w:rsidRPr="00CD5BA0" w:rsidTr="00CD5BA0">
        <w:trPr>
          <w:trHeight w:val="285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  <w:r w:rsidRPr="00CD5BA0">
              <w:rPr>
                <w:rFonts w:ascii="Arial" w:eastAsia="Times New Roman" w:hAnsi="Arial" w:cs="Arial"/>
                <w:lang w:eastAsia="pl-PL"/>
              </w:rPr>
              <w:t>Kraków, 29.11.2022</w:t>
            </w:r>
          </w:p>
        </w:tc>
      </w:tr>
      <w:tr w:rsidR="00CD5BA0" w:rsidRPr="00CD5BA0" w:rsidTr="00CD5BA0">
        <w:trPr>
          <w:trHeight w:val="360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D5B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KOMUNIKAT</w:t>
            </w:r>
          </w:p>
        </w:tc>
      </w:tr>
      <w:tr w:rsidR="00CD5BA0" w:rsidRPr="00CD5BA0" w:rsidTr="00CD5BA0">
        <w:trPr>
          <w:trHeight w:val="360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D5B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W SPRAWIE STYPENDIÓW SOCJALNYCH</w:t>
            </w:r>
          </w:p>
        </w:tc>
      </w:tr>
      <w:tr w:rsidR="00CD5BA0" w:rsidRPr="00CD5BA0" w:rsidTr="00CD5BA0">
        <w:trPr>
          <w:trHeight w:val="360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D5B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I STYPENDIÓW SOCJALNYCH W ZWIĘKSZONEJ WYSOKOŚCI</w:t>
            </w:r>
          </w:p>
        </w:tc>
      </w:tr>
      <w:tr w:rsidR="00CD5BA0" w:rsidRPr="00CD5BA0" w:rsidTr="00CD5BA0">
        <w:trPr>
          <w:trHeight w:val="360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CD5B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STUDENTOM </w:t>
            </w:r>
            <w:r w:rsidRPr="00CD5B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pl-PL"/>
              </w:rPr>
              <w:t>WYDZIAŁU LEKARSKIEGO I NAUK O ZDROWIU</w:t>
            </w:r>
          </w:p>
        </w:tc>
      </w:tr>
      <w:tr w:rsidR="00CD5BA0" w:rsidRPr="00CD5BA0" w:rsidTr="00CD5BA0">
        <w:trPr>
          <w:trHeight w:val="375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D5BA0" w:rsidRPr="00CD5BA0" w:rsidTr="00CD5BA0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D5BA0" w:rsidRPr="00CD5BA0" w:rsidTr="00CD5BA0">
        <w:trPr>
          <w:trHeight w:val="28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CD5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KIERUNEK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ALBUM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 lekarski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63534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71610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72218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74295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74339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74340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74446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74500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74879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74880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75064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75553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wymagane uzupełnienie lub wyjaśnienie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76748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76937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Kosmetologia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77008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Kierunek lekarski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77847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78242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30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Fizjoterapia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lang w:eastAsia="pl-PL"/>
              </w:rPr>
              <w:t>decyzja do odbioru</w:t>
            </w:r>
          </w:p>
        </w:tc>
      </w:tr>
      <w:tr w:rsidR="00CD5BA0" w:rsidRPr="00CD5BA0" w:rsidTr="00CD5BA0">
        <w:trPr>
          <w:trHeight w:val="1230"/>
        </w:trPr>
        <w:tc>
          <w:tcPr>
            <w:tcW w:w="108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</w:pPr>
            <w:r w:rsidRPr="00CD5B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 xml:space="preserve">Dokumenty do stypendium należy dostarczyć bezpośrednio do                                 p. Małgorzaty Dudy, PO WCZEŚNIEJSZYM UMÓWIENIU SIĘ </w:t>
            </w:r>
          </w:p>
        </w:tc>
      </w:tr>
      <w:tr w:rsidR="00CD5BA0" w:rsidRPr="00CD5BA0" w:rsidTr="00CD5BA0">
        <w:trPr>
          <w:trHeight w:val="405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D5BA0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do bud. C, Dział Rekrutacji; mduda@afm.edu.pl</w:t>
            </w:r>
          </w:p>
        </w:tc>
      </w:tr>
      <w:tr w:rsidR="00CD5BA0" w:rsidRPr="00CD5BA0" w:rsidTr="00CD5BA0">
        <w:trPr>
          <w:trHeight w:val="720"/>
        </w:trPr>
        <w:tc>
          <w:tcPr>
            <w:tcW w:w="10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BA0" w:rsidRPr="00CD5BA0" w:rsidRDefault="00CD5BA0" w:rsidP="00CD5BA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CD5BA0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t>Pozostałe wnioski zostały rozpatrzone i decyzje są do odbioru w dziekanacie</w:t>
            </w:r>
          </w:p>
        </w:tc>
      </w:tr>
    </w:tbl>
    <w:p w:rsidR="00654BD7" w:rsidRDefault="00654BD7"/>
    <w:sectPr w:rsidR="0065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0"/>
    <w:rsid w:val="00654BD7"/>
    <w:rsid w:val="00C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Maciaszek</dc:creator>
  <cp:lastModifiedBy>Kinga Maciaszek</cp:lastModifiedBy>
  <cp:revision>1</cp:revision>
  <dcterms:created xsi:type="dcterms:W3CDTF">2023-12-08T07:56:00Z</dcterms:created>
  <dcterms:modified xsi:type="dcterms:W3CDTF">2023-12-08T07:56:00Z</dcterms:modified>
</cp:coreProperties>
</file>