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12" w:rsidRDefault="00BA4A99">
      <w:pPr>
        <w:spacing w:after="3" w:line="259" w:lineRule="auto"/>
        <w:ind w:left="142" w:right="39"/>
        <w:jc w:val="center"/>
      </w:pPr>
      <w:r>
        <w:rPr>
          <w:b/>
          <w:color w:val="000000"/>
          <w:sz w:val="24"/>
        </w:rPr>
        <w:t xml:space="preserve">ETAPY POSTĘPOWANIA DLA KANDYDATÓW DO STOPNIA DOKTORA </w:t>
      </w:r>
    </w:p>
    <w:p w:rsidR="006C0912" w:rsidRDefault="00BA4A99">
      <w:pPr>
        <w:spacing w:after="142" w:line="259" w:lineRule="auto"/>
        <w:ind w:left="142"/>
        <w:jc w:val="center"/>
      </w:pPr>
      <w:r>
        <w:rPr>
          <w:b/>
          <w:color w:val="000000"/>
          <w:sz w:val="24"/>
        </w:rPr>
        <w:t>W DYS</w:t>
      </w:r>
      <w:r>
        <w:rPr>
          <w:b/>
          <w:color w:val="000000"/>
          <w:sz w:val="24"/>
        </w:rPr>
        <w:t>CYPL</w:t>
      </w:r>
      <w:r>
        <w:rPr>
          <w:b/>
          <w:color w:val="000000"/>
          <w:sz w:val="24"/>
        </w:rPr>
        <w:t xml:space="preserve">INIE NAUKI MEDYCZNE – TRYB EKSTERNISTYCZY </w:t>
      </w:r>
    </w:p>
    <w:p w:rsidR="006C0912" w:rsidRDefault="00BA4A99">
      <w:pPr>
        <w:spacing w:after="4" w:line="265" w:lineRule="auto"/>
        <w:ind w:left="152" w:right="8"/>
        <w:jc w:val="both"/>
      </w:pPr>
      <w:r>
        <w:rPr>
          <w:color w:val="000000"/>
        </w:rPr>
        <w:t>Szczegółowy sposób postępowan</w:t>
      </w:r>
      <w:bookmarkStart w:id="0" w:name="_GoBack"/>
      <w:bookmarkEnd w:id="0"/>
      <w:r>
        <w:rPr>
          <w:color w:val="000000"/>
        </w:rPr>
        <w:t xml:space="preserve">ia w sprawie nadania stopnia doktora w Krakowskiej </w:t>
      </w:r>
    </w:p>
    <w:p w:rsidR="006C0912" w:rsidRDefault="00BA4A99">
      <w:pPr>
        <w:spacing w:after="0" w:line="288" w:lineRule="auto"/>
        <w:ind w:left="142" w:right="1" w:firstLine="0"/>
        <w:jc w:val="both"/>
      </w:pPr>
      <w:r>
        <w:rPr>
          <w:color w:val="000000"/>
        </w:rPr>
        <w:t xml:space="preserve">Akademii opisany jest w </w:t>
      </w:r>
      <w:r>
        <w:rPr>
          <w:i/>
          <w:color w:val="000000"/>
          <w:u w:val="single" w:color="000000"/>
        </w:rPr>
        <w:t>Uchwale Senatu Krakowskiej Akademii im. Andrzeja Frycza</w:t>
      </w:r>
      <w:r>
        <w:rPr>
          <w:i/>
          <w:color w:val="000000"/>
        </w:rPr>
        <w:t xml:space="preserve"> </w:t>
      </w:r>
      <w:r>
        <w:rPr>
          <w:i/>
          <w:color w:val="000000"/>
          <w:u w:val="single" w:color="000000"/>
        </w:rPr>
        <w:t>Modrzewskiego z dnia 24 września 2019 w sprawie zasad prowadzenia seminariów</w:t>
      </w:r>
      <w:r>
        <w:rPr>
          <w:i/>
          <w:color w:val="000000"/>
        </w:rPr>
        <w:t xml:space="preserve"> </w:t>
      </w:r>
      <w:r>
        <w:rPr>
          <w:i/>
          <w:color w:val="000000"/>
          <w:u w:val="single" w:color="000000"/>
        </w:rPr>
        <w:t>doktorskich oraz sposobu postępowania w sprawie nadania stopnia naukowego doktora w</w:t>
      </w:r>
      <w:r>
        <w:rPr>
          <w:i/>
          <w:color w:val="000000"/>
        </w:rPr>
        <w:t xml:space="preserve"> </w:t>
      </w:r>
      <w:r>
        <w:rPr>
          <w:i/>
          <w:color w:val="000000"/>
          <w:u w:val="single" w:color="000000"/>
        </w:rPr>
        <w:t>Krakowskiej Akademii im. Andrzeja Frycz</w:t>
      </w:r>
      <w:r>
        <w:rPr>
          <w:i/>
          <w:color w:val="000000"/>
          <w:u w:val="single" w:color="000000"/>
        </w:rPr>
        <w:t>a Modrzewskiego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z późniejszymi zmianami, zwanej dalej Uchwałą. </w:t>
      </w:r>
    </w:p>
    <w:p w:rsidR="006C0912" w:rsidRDefault="00BA4A99">
      <w:pPr>
        <w:spacing w:after="64" w:line="259" w:lineRule="auto"/>
        <w:ind w:left="0" w:firstLine="0"/>
      </w:pPr>
      <w:r>
        <w:rPr>
          <w:color w:val="000000"/>
        </w:rPr>
        <w:t xml:space="preserve"> </w:t>
      </w:r>
    </w:p>
    <w:p w:rsidR="006C0912" w:rsidRDefault="00BA4A99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6C0912" w:rsidRDefault="00BA4A99">
      <w:pPr>
        <w:numPr>
          <w:ilvl w:val="0"/>
          <w:numId w:val="1"/>
        </w:numPr>
        <w:spacing w:after="169" w:line="265" w:lineRule="auto"/>
        <w:ind w:hanging="540"/>
      </w:pPr>
      <w:r>
        <w:rPr>
          <w:color w:val="000000"/>
        </w:rPr>
        <w:t xml:space="preserve">Wstępna weryfikacja dokumentacji kandydata do stopnia doktora. Zgodnie z § 16 Uchwały kandydat powinien przedstawić: </w:t>
      </w:r>
    </w:p>
    <w:p w:rsidR="006C0912" w:rsidRDefault="00BA4A99">
      <w:pPr>
        <w:numPr>
          <w:ilvl w:val="1"/>
          <w:numId w:val="1"/>
        </w:numPr>
        <w:spacing w:after="163" w:line="265" w:lineRule="auto"/>
        <w:ind w:hanging="781"/>
      </w:pPr>
      <w:r>
        <w:rPr>
          <w:color w:val="000000"/>
        </w:rPr>
        <w:t>Odpis dyplomu ukończenia studiów magisterskich lub równoważny (orygina</w:t>
      </w:r>
      <w:r>
        <w:rPr>
          <w:color w:val="000000"/>
        </w:rPr>
        <w:t xml:space="preserve">ł do wglądu). </w:t>
      </w:r>
    </w:p>
    <w:p w:rsidR="006C0912" w:rsidRDefault="00BA4A99">
      <w:pPr>
        <w:numPr>
          <w:ilvl w:val="1"/>
          <w:numId w:val="1"/>
        </w:numPr>
        <w:spacing w:after="168" w:line="265" w:lineRule="auto"/>
        <w:ind w:hanging="781"/>
      </w:pPr>
      <w:r>
        <w:rPr>
          <w:color w:val="000000"/>
        </w:rPr>
        <w:t xml:space="preserve">Życiorys uwzględniający dotychczasowy przebieg pracy zawodowej i/lub naukowej. </w:t>
      </w:r>
    </w:p>
    <w:p w:rsidR="006C0912" w:rsidRDefault="00BA4A99">
      <w:pPr>
        <w:numPr>
          <w:ilvl w:val="1"/>
          <w:numId w:val="1"/>
        </w:numPr>
        <w:spacing w:after="4" w:line="445" w:lineRule="auto"/>
        <w:ind w:hanging="781"/>
      </w:pPr>
      <w:r>
        <w:rPr>
          <w:color w:val="000000"/>
        </w:rPr>
        <w:t xml:space="preserve">Wykaz prac naukowych, twórczych prac zawodowych i informację o działalności popularyzującej naukę (pełny opis bibliograficzny). </w:t>
      </w:r>
    </w:p>
    <w:p w:rsidR="006C0912" w:rsidRDefault="00BA4A99">
      <w:pPr>
        <w:numPr>
          <w:ilvl w:val="1"/>
          <w:numId w:val="1"/>
        </w:numPr>
        <w:spacing w:after="4" w:line="265" w:lineRule="auto"/>
        <w:ind w:hanging="781"/>
      </w:pPr>
      <w:r>
        <w:rPr>
          <w:color w:val="000000"/>
        </w:rPr>
        <w:t xml:space="preserve">Wstępną propozycję tematu i </w:t>
      </w:r>
      <w:r>
        <w:rPr>
          <w:color w:val="000000"/>
        </w:rPr>
        <w:t xml:space="preserve">koncepcję rozprawy doktorskiej. </w:t>
      </w:r>
    </w:p>
    <w:p w:rsidR="006C0912" w:rsidRDefault="00BA4A99">
      <w:pPr>
        <w:spacing w:after="0" w:line="259" w:lineRule="auto"/>
        <w:ind w:left="850" w:firstLine="0"/>
      </w:pPr>
      <w:r>
        <w:rPr>
          <w:color w:val="000000"/>
        </w:rPr>
        <w:t xml:space="preserve"> </w:t>
      </w:r>
    </w:p>
    <w:p w:rsidR="006C0912" w:rsidRDefault="00BA4A99">
      <w:pPr>
        <w:spacing w:after="4" w:line="265" w:lineRule="auto"/>
        <w:ind w:left="845" w:right="8"/>
        <w:jc w:val="both"/>
      </w:pPr>
      <w:r>
        <w:rPr>
          <w:color w:val="000000"/>
        </w:rPr>
        <w:t xml:space="preserve"> (te same dokumenty wymagane są przy składaniu wniosku o wyznaczenie promotora) </w:t>
      </w:r>
    </w:p>
    <w:p w:rsidR="006C0912" w:rsidRDefault="00BA4A99">
      <w:pPr>
        <w:spacing w:after="83" w:line="259" w:lineRule="auto"/>
        <w:ind w:left="0" w:firstLine="0"/>
      </w:pPr>
      <w:r>
        <w:rPr>
          <w:color w:val="000000"/>
        </w:rPr>
        <w:t xml:space="preserve"> </w:t>
      </w:r>
    </w:p>
    <w:p w:rsidR="006C0912" w:rsidRDefault="00BA4A99">
      <w:pPr>
        <w:spacing w:after="18" w:line="259" w:lineRule="auto"/>
        <w:ind w:left="0" w:firstLine="0"/>
      </w:pPr>
      <w:r>
        <w:rPr>
          <w:color w:val="000000"/>
        </w:rPr>
        <w:t xml:space="preserve"> </w:t>
      </w:r>
    </w:p>
    <w:p w:rsidR="006C0912" w:rsidRDefault="00BA4A99">
      <w:pPr>
        <w:numPr>
          <w:ilvl w:val="0"/>
          <w:numId w:val="1"/>
        </w:numPr>
        <w:spacing w:after="4" w:line="265" w:lineRule="auto"/>
        <w:ind w:hanging="540"/>
      </w:pPr>
      <w:r>
        <w:rPr>
          <w:color w:val="000000"/>
        </w:rPr>
        <w:t>Spotkanie komisji doktorskiej z kandydatem do stopnia doktora oraz osobą zaproponowaną do objęcia funkcji promotora. Przed złożeniem wni</w:t>
      </w:r>
      <w:r>
        <w:rPr>
          <w:color w:val="000000"/>
        </w:rPr>
        <w:t xml:space="preserve">osku o wyznaczenie promotora komisja doktorska musi zaakceptować wstępny temat rozprawy doktorskiej oraz przedstawioną dokumentację wymienioną w punkcie 1, a także osobę zaproponowaną do objęcia funkcji promotora. </w:t>
      </w:r>
    </w:p>
    <w:p w:rsidR="006C0912" w:rsidRDefault="00BA4A99">
      <w:pPr>
        <w:spacing w:after="65" w:line="259" w:lineRule="auto"/>
        <w:ind w:left="0" w:firstLine="0"/>
      </w:pPr>
      <w:r>
        <w:rPr>
          <w:color w:val="000000"/>
        </w:rPr>
        <w:t xml:space="preserve"> </w:t>
      </w:r>
    </w:p>
    <w:p w:rsidR="006C0912" w:rsidRDefault="00BA4A99">
      <w:pPr>
        <w:spacing w:after="12" w:line="259" w:lineRule="auto"/>
        <w:ind w:left="0" w:firstLine="0"/>
      </w:pPr>
      <w:r>
        <w:rPr>
          <w:color w:val="000000"/>
        </w:rPr>
        <w:t xml:space="preserve"> </w:t>
      </w:r>
    </w:p>
    <w:p w:rsidR="006C0912" w:rsidRDefault="00BA4A99">
      <w:pPr>
        <w:numPr>
          <w:ilvl w:val="0"/>
          <w:numId w:val="1"/>
        </w:numPr>
        <w:spacing w:after="4" w:line="265" w:lineRule="auto"/>
        <w:ind w:hanging="540"/>
      </w:pPr>
      <w:r>
        <w:rPr>
          <w:color w:val="000000"/>
        </w:rPr>
        <w:t>Kandydat składa wniosek o wyznaczenie</w:t>
      </w:r>
      <w:r>
        <w:rPr>
          <w:color w:val="000000"/>
        </w:rPr>
        <w:t xml:space="preserve"> promotora i ewentualnie wniosek  o wyznaczenie promotora pomocniczego. </w:t>
      </w:r>
    </w:p>
    <w:p w:rsidR="006C0912" w:rsidRDefault="00BA4A99">
      <w:pPr>
        <w:spacing w:after="19" w:line="259" w:lineRule="auto"/>
        <w:ind w:left="0" w:firstLine="0"/>
      </w:pPr>
      <w:r>
        <w:rPr>
          <w:color w:val="000000"/>
        </w:rPr>
        <w:t xml:space="preserve"> </w:t>
      </w:r>
    </w:p>
    <w:p w:rsidR="006C0912" w:rsidRDefault="00BA4A99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6C0912" w:rsidRDefault="00BA4A99">
      <w:pPr>
        <w:numPr>
          <w:ilvl w:val="0"/>
          <w:numId w:val="1"/>
        </w:numPr>
        <w:spacing w:after="230"/>
        <w:ind w:hanging="540"/>
      </w:pPr>
      <w:r>
        <w:t>Weryfikacja efektów uczenia się dla poziomu 8 Polskiej Ramy Kwalifikacji</w:t>
      </w:r>
      <w:r>
        <w:rPr>
          <w:color w:val="000000"/>
        </w:rPr>
        <w:t xml:space="preserve"> </w:t>
      </w:r>
    </w:p>
    <w:p w:rsidR="006C0912" w:rsidRDefault="00BA4A99">
      <w:pPr>
        <w:spacing w:after="245" w:line="323" w:lineRule="auto"/>
      </w:pPr>
      <w:r>
        <w:t xml:space="preserve">Osoba, która zamierza ubiegać się o stopień doktora powinna przed złożeniem </w:t>
      </w:r>
      <w:r>
        <w:t>wniosku o wszczęcie postępowania (§ 20 i § 22 Uchwały):</w:t>
      </w:r>
      <w:r>
        <w:rPr>
          <w:color w:val="000000"/>
        </w:rPr>
        <w:t xml:space="preserve"> </w:t>
      </w:r>
    </w:p>
    <w:p w:rsidR="006C0912" w:rsidRDefault="00BA4A99">
      <w:pPr>
        <w:numPr>
          <w:ilvl w:val="1"/>
          <w:numId w:val="1"/>
        </w:numPr>
        <w:ind w:hanging="781"/>
      </w:pPr>
      <w:r>
        <w:t xml:space="preserve">Wykazać się znajomością języka obcego nowożytnego co najmniej na poziomie B2 według Europejskiego Systemu Opisu Kształcenia Językowego (ESOKJ). Potwierdzenie znajomości języka obcego </w:t>
      </w:r>
      <w:r>
        <w:lastRenderedPageBreak/>
        <w:t>nowożytnego nast</w:t>
      </w:r>
      <w:r>
        <w:t>ępuje przez przedłożenie certyfikatu językowego albo dyplomu ukończenia studiów (w tym suplementu do dyplomu).</w:t>
      </w:r>
      <w:r>
        <w:rPr>
          <w:color w:val="000000"/>
        </w:rPr>
        <w:t xml:space="preserve"> </w:t>
      </w:r>
    </w:p>
    <w:p w:rsidR="006C0912" w:rsidRDefault="00BA4A99">
      <w:pPr>
        <w:spacing w:after="86"/>
        <w:ind w:left="1952"/>
      </w:pPr>
      <w:r>
        <w:t>Lista certyfikatów potwierdzających znajomość języka obcego nowożytnego stanowi załącznik nr 1 do uchwały. Certyfikat spoza listy może zostać uz</w:t>
      </w:r>
      <w:r>
        <w:t>nany za wystarczający do potwierdzenia wymaganych efektów uczenia się z zakresu języka obcego, o ile zostanie pozytywnie zweryfikowany przez Studium Języków Obcych. W przypadku, gdy dyplom ukończenia studiów został wydany w okresie, gdy przepisy nie wymaga</w:t>
      </w:r>
      <w:r>
        <w:t>ły uzyskania przez studenta znajomości języka obcego nowożytnego na poziomie B2, znajomość języka obcego może zostać potwierdzona za pomocą suplementu do dyplomu, a jeżeli do dyplomu nie był dołączony suplement, za pomocą zaświadczenia wystawionego przez u</w:t>
      </w:r>
      <w:r>
        <w:t>czelnię, która wydała dyplom.</w:t>
      </w:r>
      <w:r>
        <w:rPr>
          <w:color w:val="000000"/>
        </w:rPr>
        <w:t xml:space="preserve"> </w:t>
      </w:r>
    </w:p>
    <w:p w:rsidR="006C0912" w:rsidRDefault="00BA4A99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6C0912" w:rsidRDefault="00BA4A99">
      <w:pPr>
        <w:numPr>
          <w:ilvl w:val="1"/>
          <w:numId w:val="1"/>
        </w:numPr>
        <w:spacing w:after="75"/>
        <w:ind w:hanging="781"/>
      </w:pPr>
      <w:r>
        <w:t xml:space="preserve">Przystąpić do procedury weryfikacji pozostałych efektów uczenia się na poziomie 8 Polskiej Ramy Kwalifikacji (PRK). </w:t>
      </w:r>
    </w:p>
    <w:p w:rsidR="006C0912" w:rsidRDefault="00BA4A99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6C0912" w:rsidRDefault="00BA4A99">
      <w:pPr>
        <w:numPr>
          <w:ilvl w:val="1"/>
          <w:numId w:val="1"/>
        </w:numPr>
        <w:spacing w:after="33"/>
        <w:ind w:hanging="781"/>
      </w:pPr>
      <w:r>
        <w:t xml:space="preserve">Efekty uczenia się weryfikowane są na podstawie: </w:t>
      </w:r>
    </w:p>
    <w:p w:rsidR="006C0912" w:rsidRDefault="00BA4A99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6C0912" w:rsidRDefault="00BA4A99">
      <w:pPr>
        <w:numPr>
          <w:ilvl w:val="2"/>
          <w:numId w:val="1"/>
        </w:numPr>
        <w:spacing w:after="39"/>
        <w:ind w:hanging="715"/>
      </w:pPr>
      <w:r>
        <w:t>Rozmowy kwalifikacyjnej prowadzonej z kandydatem prz</w:t>
      </w:r>
      <w:r>
        <w:t>ez komisję doktorską.</w:t>
      </w:r>
      <w:r>
        <w:rPr>
          <w:color w:val="000000"/>
        </w:rPr>
        <w:t xml:space="preserve"> </w:t>
      </w:r>
    </w:p>
    <w:p w:rsidR="006C0912" w:rsidRDefault="00BA4A99">
      <w:pPr>
        <w:spacing w:after="3" w:line="259" w:lineRule="auto"/>
        <w:ind w:left="0" w:firstLine="0"/>
      </w:pPr>
      <w:r>
        <w:rPr>
          <w:color w:val="000000"/>
        </w:rPr>
        <w:t xml:space="preserve"> </w:t>
      </w:r>
    </w:p>
    <w:p w:rsidR="006C0912" w:rsidRDefault="00BA4A99">
      <w:pPr>
        <w:numPr>
          <w:ilvl w:val="2"/>
          <w:numId w:val="1"/>
        </w:numPr>
        <w:spacing w:after="208"/>
        <w:ind w:hanging="715"/>
      </w:pPr>
      <w:r>
        <w:t xml:space="preserve">Egzaminu z zakresu dyscypliny naukowej, w której kandydat do stopnia doktora ubiega się o stopień, nawiązujący do tematyki rozprawy doktorskiej (zakres egzaminu określa komisja doktorska indywidualnie dla kandydata </w:t>
      </w:r>
      <w:r>
        <w:t>do stopnia doktora).</w:t>
      </w:r>
      <w:r>
        <w:rPr>
          <w:color w:val="000000"/>
        </w:rPr>
        <w:t xml:space="preserve"> </w:t>
      </w:r>
    </w:p>
    <w:p w:rsidR="006C0912" w:rsidRDefault="00BA4A99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6C0912" w:rsidRDefault="00BA4A99">
      <w:pPr>
        <w:spacing w:after="139" w:line="259" w:lineRule="auto"/>
        <w:ind w:left="0" w:right="55" w:firstLine="0"/>
        <w:jc w:val="center"/>
      </w:pPr>
      <w:r>
        <w:t xml:space="preserve">Opłata za przeprowadzenie procedury weryfikacji efektów uczenia się na poziomie 8 </w:t>
      </w:r>
    </w:p>
    <w:p w:rsidR="006C0912" w:rsidRDefault="00BA4A99">
      <w:pPr>
        <w:spacing w:after="146"/>
      </w:pPr>
      <w:r>
        <w:t xml:space="preserve">Polskiej Ramy Kwalifikacji wynosi 1000 zł. Opłatę wnosi się przed rozpoczęciem </w:t>
      </w:r>
    </w:p>
    <w:p w:rsidR="006C0912" w:rsidRDefault="00BA4A99">
      <w:pPr>
        <w:spacing w:line="390" w:lineRule="auto"/>
      </w:pPr>
      <w:r>
        <w:t>Procedury. (§ 1 Zarządzenia Rektora Krakowskiej Akademii im. Andrzeja Frycza Modrzewskiego Nr ZR/2023/0008 z dnia 08.02.2023)</w:t>
      </w:r>
      <w:r>
        <w:rPr>
          <w:color w:val="000000"/>
        </w:rPr>
        <w:t xml:space="preserve"> </w:t>
      </w:r>
    </w:p>
    <w:p w:rsidR="006C0912" w:rsidRDefault="00BA4A99">
      <w:pPr>
        <w:spacing w:after="180" w:line="259" w:lineRule="auto"/>
        <w:ind w:left="0" w:firstLine="0"/>
      </w:pPr>
      <w:r>
        <w:rPr>
          <w:color w:val="000000"/>
        </w:rPr>
        <w:t xml:space="preserve"> </w:t>
      </w:r>
    </w:p>
    <w:p w:rsidR="006C0912" w:rsidRDefault="00BA4A99">
      <w:pPr>
        <w:spacing w:after="18" w:line="259" w:lineRule="auto"/>
        <w:ind w:left="0" w:firstLine="0"/>
      </w:pPr>
      <w:r>
        <w:rPr>
          <w:color w:val="000000"/>
        </w:rPr>
        <w:t xml:space="preserve"> </w:t>
      </w:r>
    </w:p>
    <w:p w:rsidR="006C0912" w:rsidRDefault="00BA4A99">
      <w:pPr>
        <w:numPr>
          <w:ilvl w:val="0"/>
          <w:numId w:val="1"/>
        </w:numPr>
        <w:spacing w:after="27"/>
        <w:ind w:hanging="540"/>
      </w:pPr>
      <w:r>
        <w:t>Przed złożeniem wniosku o wszczęcie postępowania kandydat składa rozprawę doktorską promotorowi. Rozprawa doktorska powinna z</w:t>
      </w:r>
      <w:r>
        <w:t xml:space="preserve">ostać złożona nie później niż w ciągu dwóch lat od wyznaczenia promotora (§ 26 ust.1 Uchwały z </w:t>
      </w:r>
      <w:proofErr w:type="spellStart"/>
      <w:r>
        <w:t>późn</w:t>
      </w:r>
      <w:proofErr w:type="spellEnd"/>
      <w:r>
        <w:t xml:space="preserve">. zm.). W uzasadnionych przypadkach na wniosek promotora okres ten może zostać wydłużony decyzją komisji doktorskiej. Rozprawę doktorską może stanowić: </w:t>
      </w:r>
    </w:p>
    <w:p w:rsidR="006C0912" w:rsidRDefault="00BA4A99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6C0912" w:rsidRDefault="00BA4A99">
      <w:pPr>
        <w:numPr>
          <w:ilvl w:val="1"/>
          <w:numId w:val="1"/>
        </w:numPr>
        <w:spacing w:after="27"/>
        <w:ind w:hanging="781"/>
      </w:pPr>
      <w:r>
        <w:t>Pr</w:t>
      </w:r>
      <w:r>
        <w:t xml:space="preserve">aca pisemna, w tym zwłaszcza monografia naukowa (§ 25 Uchwały) lub </w:t>
      </w:r>
    </w:p>
    <w:p w:rsidR="006C0912" w:rsidRDefault="00BA4A99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6C0912" w:rsidRDefault="00BA4A99">
      <w:pPr>
        <w:numPr>
          <w:ilvl w:val="1"/>
          <w:numId w:val="1"/>
        </w:numPr>
        <w:spacing w:after="36"/>
        <w:ind w:hanging="781"/>
      </w:pPr>
      <w:r>
        <w:t xml:space="preserve">Zbiór opublikowanych i powiązanych tematycznie, co najmniej trzech artykułów naukowych. W co najmniej jednym z nich kandydat do </w:t>
      </w:r>
      <w:r>
        <w:lastRenderedPageBreak/>
        <w:t xml:space="preserve">stopnia doktora powinien być pierwszym autorem, natomiast </w:t>
      </w:r>
      <w:r>
        <w:t>w pozostałych powinien mieć co najmniej 50% udziału*. Spośród wymienionych publikacji co najmniej dwie muszą być pracami</w:t>
      </w:r>
      <w:r>
        <w:rPr>
          <w:color w:val="000000"/>
        </w:rPr>
        <w:t xml:space="preserve"> </w:t>
      </w:r>
    </w:p>
    <w:p w:rsidR="006C0912" w:rsidRDefault="00BA4A99">
      <w:pPr>
        <w:spacing w:line="271" w:lineRule="auto"/>
        <w:ind w:left="2348" w:right="543" w:firstLine="0"/>
        <w:jc w:val="both"/>
      </w:pPr>
      <w:r>
        <w:t>oryginalnymi. Przegląd systematyczny z metaanalizą jest kwalifikowany jako praca oryginalna. Cykl artykułów powinien być poprzedzony w</w:t>
      </w:r>
      <w:r>
        <w:t>stępem.</w:t>
      </w:r>
      <w:r>
        <w:rPr>
          <w:color w:val="000000"/>
        </w:rPr>
        <w:t xml:space="preserve"> </w:t>
      </w:r>
    </w:p>
    <w:p w:rsidR="006C0912" w:rsidRDefault="00BA4A99">
      <w:pPr>
        <w:spacing w:after="19" w:line="259" w:lineRule="auto"/>
        <w:ind w:left="0" w:firstLine="0"/>
      </w:pPr>
      <w:r>
        <w:rPr>
          <w:color w:val="000000"/>
        </w:rPr>
        <w:t xml:space="preserve"> </w:t>
      </w:r>
    </w:p>
    <w:p w:rsidR="006C0912" w:rsidRDefault="00BA4A99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6C0912" w:rsidRDefault="00BA4A99">
      <w:pPr>
        <w:spacing w:after="35"/>
        <w:ind w:left="872" w:right="503"/>
      </w:pPr>
      <w:r>
        <w:t xml:space="preserve">* w przypadku publikacji </w:t>
      </w:r>
      <w:proofErr w:type="spellStart"/>
      <w:r>
        <w:t>wieloautorskich</w:t>
      </w:r>
      <w:proofErr w:type="spellEnd"/>
      <w:r>
        <w:t xml:space="preserve"> konieczne jest złożenie oświadczenia podpisanego przez wszystkich współautorów, w którym określą oni swój wkład w powstanie publikacji (wzór oświadczenia dostępny na stronie internetowej)</w:t>
      </w:r>
      <w:r>
        <w:rPr>
          <w:color w:val="000000"/>
        </w:rPr>
        <w:t xml:space="preserve"> </w:t>
      </w:r>
    </w:p>
    <w:p w:rsidR="006C0912" w:rsidRDefault="00BA4A99">
      <w:pPr>
        <w:ind w:left="862" w:right="8078" w:hanging="862"/>
      </w:pPr>
      <w:r>
        <w:rPr>
          <w:color w:val="000000"/>
        </w:rPr>
        <w:t xml:space="preserve"> </w:t>
      </w:r>
      <w:r>
        <w:t>lub</w:t>
      </w:r>
      <w:r>
        <w:rPr>
          <w:color w:val="000000"/>
        </w:rPr>
        <w:t xml:space="preserve"> </w:t>
      </w:r>
    </w:p>
    <w:p w:rsidR="006C0912" w:rsidRDefault="00BA4A99">
      <w:pPr>
        <w:spacing w:after="40" w:line="259" w:lineRule="auto"/>
        <w:ind w:left="0" w:firstLine="0"/>
      </w:pPr>
      <w:r>
        <w:rPr>
          <w:color w:val="000000"/>
        </w:rPr>
        <w:t xml:space="preserve"> </w:t>
      </w:r>
    </w:p>
    <w:p w:rsidR="006C0912" w:rsidRDefault="00BA4A99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6C0912" w:rsidRDefault="00BA4A99">
      <w:pPr>
        <w:numPr>
          <w:ilvl w:val="1"/>
          <w:numId w:val="1"/>
        </w:numPr>
        <w:ind w:hanging="781"/>
      </w:pPr>
      <w:r>
        <w:t xml:space="preserve">Praca wdrożeniowa. </w:t>
      </w:r>
    </w:p>
    <w:p w:rsidR="006C0912" w:rsidRDefault="00BA4A99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6C0912" w:rsidRDefault="00BA4A99">
      <w:pPr>
        <w:spacing w:after="57" w:line="259" w:lineRule="auto"/>
        <w:ind w:left="0" w:firstLine="0"/>
      </w:pPr>
      <w:r>
        <w:rPr>
          <w:color w:val="000000"/>
        </w:rPr>
        <w:t xml:space="preserve"> </w:t>
      </w:r>
    </w:p>
    <w:p w:rsidR="006C0912" w:rsidRDefault="00BA4A99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6C0912" w:rsidRDefault="00BA4A99">
      <w:pPr>
        <w:numPr>
          <w:ilvl w:val="0"/>
          <w:numId w:val="1"/>
        </w:numPr>
        <w:spacing w:after="26"/>
        <w:ind w:hanging="540"/>
      </w:pPr>
      <w:r>
        <w:t>Kandydat składa wniosek o wszczęcie postępowania o nadanie stopnia doktora. Do wniosku dołącza się:</w:t>
      </w:r>
      <w:r>
        <w:rPr>
          <w:color w:val="000000"/>
        </w:rPr>
        <w:t xml:space="preserve"> </w:t>
      </w:r>
    </w:p>
    <w:p w:rsidR="006C0912" w:rsidRDefault="00BA4A99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6C0912" w:rsidRDefault="00BA4A99">
      <w:pPr>
        <w:numPr>
          <w:ilvl w:val="1"/>
          <w:numId w:val="1"/>
        </w:numPr>
        <w:ind w:hanging="781"/>
      </w:pPr>
      <w:r>
        <w:t xml:space="preserve">Ankietę osobową kandydata do stopnia doktora. </w:t>
      </w:r>
    </w:p>
    <w:p w:rsidR="006C0912" w:rsidRDefault="00BA4A99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6C0912" w:rsidRDefault="00BA4A99">
      <w:pPr>
        <w:numPr>
          <w:ilvl w:val="1"/>
          <w:numId w:val="1"/>
        </w:numPr>
        <w:spacing w:after="253"/>
        <w:ind w:hanging="781"/>
      </w:pPr>
      <w:r>
        <w:t xml:space="preserve">6 oprawionych egzemplarzy rozprawy doktorskiej w wersji papierowej. </w:t>
      </w:r>
    </w:p>
    <w:p w:rsidR="006C0912" w:rsidRDefault="00BA4A99">
      <w:pPr>
        <w:numPr>
          <w:ilvl w:val="1"/>
          <w:numId w:val="1"/>
        </w:numPr>
        <w:spacing w:after="286"/>
        <w:ind w:hanging="781"/>
      </w:pPr>
      <w:r>
        <w:t>4 egzempl</w:t>
      </w:r>
      <w:r>
        <w:t xml:space="preserve">arze ( płyty) wersji elektronicznej rozprawy. </w:t>
      </w:r>
    </w:p>
    <w:p w:rsidR="006C0912" w:rsidRDefault="00BA4A99">
      <w:pPr>
        <w:numPr>
          <w:ilvl w:val="1"/>
          <w:numId w:val="1"/>
        </w:numPr>
        <w:spacing w:after="256" w:line="271" w:lineRule="auto"/>
        <w:ind w:hanging="781"/>
      </w:pPr>
      <w:r>
        <w:t xml:space="preserve">Streszczenie rozprawy doktorskiej w języku angielskim, a jeżeli rozprawa została napisana w języku obcym, dodatkowo streszczenie w języku polskim – w wersji papierowej i elektronicznej. </w:t>
      </w:r>
    </w:p>
    <w:p w:rsidR="006C0912" w:rsidRDefault="00BA4A99">
      <w:pPr>
        <w:numPr>
          <w:ilvl w:val="1"/>
          <w:numId w:val="1"/>
        </w:numPr>
        <w:spacing w:line="271" w:lineRule="auto"/>
        <w:ind w:hanging="781"/>
      </w:pPr>
      <w:r>
        <w:t xml:space="preserve">Oświadczenie o prawach autorskich oraz oświadczenie, że rozprawa nie była podstawą do ubiegania się o nadanie stopnia doktora w innym podmiocie doktoryzującym. </w:t>
      </w:r>
    </w:p>
    <w:p w:rsidR="006C0912" w:rsidRDefault="00BA4A99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6C0912" w:rsidRDefault="00BA4A99">
      <w:pPr>
        <w:numPr>
          <w:ilvl w:val="1"/>
          <w:numId w:val="1"/>
        </w:numPr>
        <w:ind w:hanging="781"/>
      </w:pPr>
      <w:r>
        <w:t>Opinię promotora, a jeżeli wyznaczono drugiego promotora, dodatkowo opinię drugiego promotora</w:t>
      </w:r>
      <w:r>
        <w:t>.</w:t>
      </w:r>
      <w:r>
        <w:rPr>
          <w:color w:val="000000"/>
        </w:rPr>
        <w:t xml:space="preserve"> </w:t>
      </w:r>
    </w:p>
    <w:p w:rsidR="006C0912" w:rsidRDefault="00BA4A99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6C0912" w:rsidRDefault="00BA4A99">
      <w:pPr>
        <w:numPr>
          <w:ilvl w:val="1"/>
          <w:numId w:val="1"/>
        </w:numPr>
        <w:spacing w:after="0" w:line="261" w:lineRule="auto"/>
        <w:ind w:hanging="781"/>
      </w:pPr>
      <w:r>
        <w:t xml:space="preserve">Certyfikat, </w:t>
      </w:r>
      <w:r>
        <w:tab/>
        <w:t xml:space="preserve">odpis </w:t>
      </w:r>
      <w:r>
        <w:tab/>
        <w:t xml:space="preserve">dyplomu </w:t>
      </w:r>
      <w:r>
        <w:tab/>
        <w:t xml:space="preserve">(suplementu </w:t>
      </w:r>
      <w:r>
        <w:tab/>
        <w:t xml:space="preserve">do </w:t>
      </w:r>
      <w:r>
        <w:tab/>
        <w:t xml:space="preserve">dyplomu), </w:t>
      </w:r>
      <w:r>
        <w:tab/>
        <w:t xml:space="preserve">lub zaświadczenie, o którym mowa w § 21 ust. 3, potwierdzające znajomość języka obcego nowożytnego na poziomie B2. </w:t>
      </w:r>
    </w:p>
    <w:p w:rsidR="006C0912" w:rsidRDefault="00BA4A99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6C0912" w:rsidRDefault="00BA4A99">
      <w:pPr>
        <w:numPr>
          <w:ilvl w:val="1"/>
          <w:numId w:val="1"/>
        </w:numPr>
        <w:ind w:hanging="781"/>
      </w:pPr>
      <w:r>
        <w:t>Wykaz publikacji, o których mowa w § 35 ust. 1 pkt 1 oraz po jednym egzempla</w:t>
      </w:r>
      <w:r>
        <w:t>rzu każdej publikacji ujętej w wykazie.</w:t>
      </w:r>
      <w:r>
        <w:rPr>
          <w:color w:val="000000"/>
        </w:rPr>
        <w:t xml:space="preserve"> </w:t>
      </w:r>
    </w:p>
    <w:p w:rsidR="006C0912" w:rsidRDefault="00BA4A99">
      <w:pPr>
        <w:spacing w:after="17" w:line="259" w:lineRule="auto"/>
        <w:ind w:left="0" w:firstLine="0"/>
      </w:pPr>
      <w:r>
        <w:rPr>
          <w:color w:val="000000"/>
        </w:rPr>
        <w:t xml:space="preserve"> </w:t>
      </w:r>
    </w:p>
    <w:p w:rsidR="006C0912" w:rsidRDefault="00BA4A99">
      <w:pPr>
        <w:numPr>
          <w:ilvl w:val="1"/>
          <w:numId w:val="1"/>
        </w:numPr>
        <w:ind w:hanging="781"/>
      </w:pPr>
      <w:r>
        <w:t xml:space="preserve">Protokół sprawdzenia rozprawy doktorskiej za pomocą Jednolitego Systemu Plagiatowego podpisany przez promotora. </w:t>
      </w:r>
    </w:p>
    <w:p w:rsidR="006C0912" w:rsidRDefault="00BA4A99">
      <w:pPr>
        <w:spacing w:after="16" w:line="259" w:lineRule="auto"/>
        <w:ind w:left="0" w:firstLine="0"/>
      </w:pPr>
      <w:r>
        <w:rPr>
          <w:color w:val="000000"/>
        </w:rPr>
        <w:t xml:space="preserve"> </w:t>
      </w:r>
    </w:p>
    <w:p w:rsidR="006C0912" w:rsidRDefault="00BA4A99">
      <w:pPr>
        <w:numPr>
          <w:ilvl w:val="1"/>
          <w:numId w:val="1"/>
        </w:numPr>
        <w:ind w:hanging="781"/>
      </w:pPr>
      <w:r>
        <w:lastRenderedPageBreak/>
        <w:t xml:space="preserve">Zobowiązanie do pokrycia kosztów postępowania – wzór dostępny na stronie internetowej. </w:t>
      </w:r>
    </w:p>
    <w:p w:rsidR="006C0912" w:rsidRDefault="00BA4A99">
      <w:pPr>
        <w:numPr>
          <w:ilvl w:val="0"/>
          <w:numId w:val="1"/>
        </w:numPr>
        <w:spacing w:after="42"/>
        <w:ind w:hanging="540"/>
      </w:pPr>
      <w:r>
        <w:t>Komisja do</w:t>
      </w:r>
      <w:r>
        <w:t xml:space="preserve">ktorska wydaje postanowienie o wszczęciu albo odmowie wszczęcia postępowania. </w:t>
      </w:r>
    </w:p>
    <w:p w:rsidR="006C0912" w:rsidRDefault="00BA4A99">
      <w:pPr>
        <w:spacing w:after="64" w:line="259" w:lineRule="auto"/>
        <w:ind w:left="0" w:firstLine="0"/>
      </w:pPr>
      <w:r>
        <w:rPr>
          <w:color w:val="000000"/>
        </w:rPr>
        <w:t xml:space="preserve"> </w:t>
      </w:r>
    </w:p>
    <w:p w:rsidR="006C0912" w:rsidRDefault="00BA4A99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6C0912" w:rsidRDefault="00BA4A99">
      <w:pPr>
        <w:numPr>
          <w:ilvl w:val="0"/>
          <w:numId w:val="1"/>
        </w:numPr>
        <w:ind w:hanging="540"/>
      </w:pPr>
      <w:r>
        <w:t xml:space="preserve">Po decyzji o wszczęciu postępowania Komisja doktorska wyznacza recenzentów. </w:t>
      </w:r>
    </w:p>
    <w:p w:rsidR="006C0912" w:rsidRDefault="00BA4A99">
      <w:pPr>
        <w:spacing w:after="38" w:line="259" w:lineRule="auto"/>
        <w:ind w:left="0" w:firstLine="0"/>
      </w:pPr>
      <w:r>
        <w:rPr>
          <w:color w:val="000000"/>
        </w:rPr>
        <w:t xml:space="preserve"> </w:t>
      </w:r>
    </w:p>
    <w:p w:rsidR="006C0912" w:rsidRDefault="00BA4A99">
      <w:pPr>
        <w:spacing w:after="8" w:line="259" w:lineRule="auto"/>
        <w:ind w:left="0" w:firstLine="0"/>
      </w:pPr>
      <w:r>
        <w:rPr>
          <w:color w:val="000000"/>
        </w:rPr>
        <w:t xml:space="preserve"> </w:t>
      </w:r>
    </w:p>
    <w:p w:rsidR="006C0912" w:rsidRDefault="00BA4A99">
      <w:pPr>
        <w:numPr>
          <w:ilvl w:val="0"/>
          <w:numId w:val="1"/>
        </w:numPr>
        <w:spacing w:line="271" w:lineRule="auto"/>
        <w:ind w:hanging="540"/>
      </w:pPr>
      <w:r>
        <w:t xml:space="preserve">Po wyznaczeniu recenzentów, pracę przekazuje się im, według ich wyboru, w wersji papierowej lub elektronicznej a także kopię protokołu sprawdzenia rozprawy za pomocą Jednolitego Systemu </w:t>
      </w:r>
      <w:proofErr w:type="spellStart"/>
      <w:r>
        <w:t>Antyplagiatowego</w:t>
      </w:r>
      <w:proofErr w:type="spellEnd"/>
      <w:r>
        <w:t xml:space="preserve"> (§ 39 Uchwały). </w:t>
      </w:r>
    </w:p>
    <w:p w:rsidR="006C0912" w:rsidRDefault="00BA4A99">
      <w:pPr>
        <w:spacing w:after="17" w:line="259" w:lineRule="auto"/>
        <w:ind w:left="0" w:firstLine="0"/>
      </w:pPr>
      <w:r>
        <w:rPr>
          <w:color w:val="000000"/>
        </w:rPr>
        <w:t xml:space="preserve"> </w:t>
      </w:r>
    </w:p>
    <w:p w:rsidR="006C0912" w:rsidRDefault="00BA4A99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6C0912" w:rsidRDefault="00BA4A99">
      <w:pPr>
        <w:numPr>
          <w:ilvl w:val="0"/>
          <w:numId w:val="1"/>
        </w:numPr>
        <w:spacing w:after="41"/>
        <w:ind w:hanging="540"/>
      </w:pPr>
      <w:r>
        <w:t>Następuje proces recenzowania ro</w:t>
      </w:r>
      <w:r>
        <w:t>zprawy doktorskiej, szczegółowo opisany w § 39 i § 40 Uchwały.</w:t>
      </w:r>
      <w:r>
        <w:rPr>
          <w:color w:val="000000"/>
        </w:rPr>
        <w:t xml:space="preserve"> </w:t>
      </w:r>
    </w:p>
    <w:p w:rsidR="006C0912" w:rsidRDefault="00BA4A99">
      <w:pPr>
        <w:spacing w:after="38" w:line="259" w:lineRule="auto"/>
        <w:ind w:left="0" w:firstLine="0"/>
      </w:pPr>
      <w:r>
        <w:rPr>
          <w:color w:val="000000"/>
        </w:rPr>
        <w:t xml:space="preserve"> </w:t>
      </w:r>
    </w:p>
    <w:p w:rsidR="006C0912" w:rsidRDefault="00BA4A99">
      <w:pPr>
        <w:spacing w:after="20" w:line="259" w:lineRule="auto"/>
        <w:ind w:left="0" w:firstLine="0"/>
      </w:pPr>
      <w:r>
        <w:rPr>
          <w:color w:val="000000"/>
        </w:rPr>
        <w:t xml:space="preserve"> </w:t>
      </w:r>
    </w:p>
    <w:p w:rsidR="006C0912" w:rsidRDefault="00BA4A99">
      <w:pPr>
        <w:numPr>
          <w:ilvl w:val="0"/>
          <w:numId w:val="1"/>
        </w:numPr>
        <w:spacing w:line="271" w:lineRule="auto"/>
        <w:ind w:hanging="540"/>
      </w:pPr>
      <w:r>
        <w:t>Po zapoznaniu się z recenzjami rozprawy doktorskiej komisja doktorska wydaje postanowienie w przedmiocie dopuszczenia rozprawy do obrony i wyznaczenia terminu publicznej obrony. W wątpliwy</w:t>
      </w:r>
      <w:r>
        <w:t xml:space="preserve">ch przypadkach, gdy jedna z recenzji jest negatywna, przed wydaniem postanowienia komisja wysłuchuje promotora i może dodatkowo wysłuchać kandydata (§ 41 ust.2 Uchwały). </w:t>
      </w:r>
    </w:p>
    <w:sectPr w:rsidR="006C0912">
      <w:pgSz w:w="11911" w:h="16841"/>
      <w:pgMar w:top="1408" w:right="1413" w:bottom="2094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D5402"/>
    <w:multiLevelType w:val="multilevel"/>
    <w:tmpl w:val="3398A604"/>
    <w:lvl w:ilvl="0">
      <w:start w:val="1"/>
      <w:numFmt w:val="decimal"/>
      <w:lvlText w:val="%1."/>
      <w:lvlJc w:val="left"/>
      <w:pPr>
        <w:ind w:left="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047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12"/>
    <w:rsid w:val="006C0912"/>
    <w:rsid w:val="00BA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0CC56"/>
  <w15:docId w15:val="{001973F3-B8D1-4420-BDF7-7FAE7E77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9" w:lineRule="auto"/>
      <w:ind w:left="512" w:hanging="10"/>
    </w:pPr>
    <w:rPr>
      <w:rFonts w:ascii="Arial" w:eastAsia="Arial" w:hAnsi="Arial" w:cs="Arial"/>
      <w:color w:val="3434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Czubaj</dc:creator>
  <cp:keywords/>
  <cp:lastModifiedBy>Aleksandra Kubit-Pająk</cp:lastModifiedBy>
  <cp:revision>2</cp:revision>
  <dcterms:created xsi:type="dcterms:W3CDTF">2025-04-24T09:14:00Z</dcterms:created>
  <dcterms:modified xsi:type="dcterms:W3CDTF">2025-04-24T09:14:00Z</dcterms:modified>
</cp:coreProperties>
</file>